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D27BFD" w:rsidRDefault="00710418" w:rsidP="003F3B74">
      <w:pPr>
        <w:pStyle w:val="Nessunaspaziatura"/>
        <w:jc w:val="right"/>
        <w:rPr>
          <w:b/>
          <w:color w:val="44245D"/>
          <w:sz w:val="32"/>
        </w:rPr>
      </w:pPr>
      <w:r w:rsidRPr="00710418">
        <w:rPr>
          <w:noProof/>
          <w:color w:val="BC0D69"/>
          <w:sz w:val="28"/>
          <w:lang w:eastAsia="it-IT"/>
        </w:rPr>
        <w:pict>
          <v:rect id="_x0000_s1026" style="position:absolute;left:0;text-align:left;margin-left:487.8pt;margin-top:9.15pt;width:87.85pt;height:2.85pt;z-index:251660288" fillcolor="#bc0d69" stroked="f" strokecolor="blue"/>
        </w:pict>
      </w:r>
      <w:r w:rsidR="003F3B74">
        <w:rPr>
          <w:noProof/>
          <w:color w:val="BC0D69"/>
          <w:sz w:val="28"/>
          <w:lang w:eastAsia="it-IT"/>
        </w:rPr>
        <w:t>Algebra</w:t>
      </w:r>
    </w:p>
    <w:p w:rsidR="003F3B74" w:rsidRDefault="003F3B74" w:rsidP="003F3B74">
      <w:pPr>
        <w:pStyle w:val="Nessunaspaziatura"/>
        <w:jc w:val="right"/>
        <w:rPr>
          <w:color w:val="1B4E9B"/>
          <w:sz w:val="28"/>
        </w:rPr>
      </w:pPr>
      <w:r w:rsidRPr="003F3B74">
        <w:rPr>
          <w:color w:val="44245D"/>
          <w:sz w:val="28"/>
        </w:rPr>
        <w:t>Corso di matematica su polinomi, scomposizioni di polinomi, frazioni algebriche, equazioni, disequazioni e sistemi di 1°</w:t>
      </w:r>
    </w:p>
    <w:p w:rsidR="003F3B74" w:rsidRDefault="003F3B74" w:rsidP="003F3B74">
      <w:pPr>
        <w:pStyle w:val="Nessunaspaziatura"/>
        <w:jc w:val="right"/>
        <w:rPr>
          <w:color w:val="1B4E9B"/>
          <w:sz w:val="28"/>
        </w:rPr>
      </w:pPr>
    </w:p>
    <w:p w:rsidR="003F3B74" w:rsidRPr="00556A36" w:rsidRDefault="003F3B74" w:rsidP="003F3B74">
      <w:pPr>
        <w:pStyle w:val="Nessunaspaziatura"/>
        <w:jc w:val="both"/>
        <w:rPr>
          <w:b/>
          <w:color w:val="1B4E9B"/>
          <w:sz w:val="24"/>
        </w:rPr>
      </w:pPr>
      <w:r w:rsidRPr="00D27BFD">
        <w:rPr>
          <w:b/>
          <w:color w:val="44245D"/>
          <w:sz w:val="24"/>
        </w:rPr>
        <w:t>OBIETTIVI</w:t>
      </w:r>
    </w:p>
    <w:p w:rsidR="003F3B74" w:rsidRDefault="003F3B74" w:rsidP="003F3B74">
      <w:pPr>
        <w:pStyle w:val="NormaleWeb"/>
      </w:pPr>
      <w:r>
        <w:t>Il corso si occupa di spiegare in modo pratico come svolgere gli esercizi su alcuni dei principali argomenti di algebra.</w:t>
      </w:r>
    </w:p>
    <w:p w:rsidR="003F3B74" w:rsidRDefault="003F3B74" w:rsidP="003F3B74">
      <w:pPr>
        <w:pStyle w:val="NormaleWeb"/>
      </w:pPr>
      <w:r>
        <w:t>Si utilizza un modo espositivo chiaro, semplice e che punta all'essenziale, in modo da dare allo studente gli strumenti per poter risolvere i vari esercizi su alcuni dei principali argomenti di algebra.</w:t>
      </w:r>
    </w:p>
    <w:p w:rsidR="003F3B74" w:rsidRDefault="003F3B74" w:rsidP="003F3B74">
      <w:pPr>
        <w:pStyle w:val="NormaleWeb"/>
      </w:pPr>
      <w:r>
        <w:t>Il corso verte su alcuni dei principali argomenti di algebra:</w:t>
      </w:r>
    </w:p>
    <w:p w:rsidR="003F3B74" w:rsidRDefault="003F3B74" w:rsidP="003F3B74">
      <w:pPr>
        <w:pStyle w:val="NormaleWeb"/>
        <w:numPr>
          <w:ilvl w:val="0"/>
          <w:numId w:val="3"/>
        </w:numPr>
      </w:pPr>
      <w:r>
        <w:t>Polinomi</w:t>
      </w:r>
    </w:p>
    <w:p w:rsidR="003F3B74" w:rsidRDefault="003F3B74" w:rsidP="003F3B74">
      <w:pPr>
        <w:pStyle w:val="NormaleWeb"/>
        <w:numPr>
          <w:ilvl w:val="0"/>
          <w:numId w:val="3"/>
        </w:numPr>
      </w:pPr>
      <w:r>
        <w:t>Scomposizione di polinomi</w:t>
      </w:r>
    </w:p>
    <w:p w:rsidR="003F3B74" w:rsidRDefault="003F3B74" w:rsidP="003F3B74">
      <w:pPr>
        <w:pStyle w:val="NormaleWeb"/>
        <w:numPr>
          <w:ilvl w:val="0"/>
          <w:numId w:val="3"/>
        </w:numPr>
      </w:pPr>
      <w:r>
        <w:t>Frazioni algebriche</w:t>
      </w:r>
    </w:p>
    <w:p w:rsidR="003F3B74" w:rsidRDefault="003F3B74" w:rsidP="003F3B74">
      <w:pPr>
        <w:pStyle w:val="NormaleWeb"/>
        <w:numPr>
          <w:ilvl w:val="0"/>
          <w:numId w:val="3"/>
        </w:numPr>
      </w:pPr>
      <w:r>
        <w:t>Equazioni e disequazioni di primo grado</w:t>
      </w:r>
    </w:p>
    <w:p w:rsidR="003F3B74" w:rsidRDefault="003F3B74" w:rsidP="003F3B74">
      <w:pPr>
        <w:pStyle w:val="NormaleWeb"/>
        <w:numPr>
          <w:ilvl w:val="0"/>
          <w:numId w:val="3"/>
        </w:numPr>
      </w:pPr>
      <w:r>
        <w:t>Sistemi di equazioni di primo grado</w:t>
      </w:r>
    </w:p>
    <w:p w:rsidR="003F3B74" w:rsidRDefault="003F3B74" w:rsidP="003F3B74">
      <w:pPr>
        <w:pStyle w:val="NormaleWeb"/>
      </w:pPr>
      <w:r>
        <w:t>L'obiettivo di questo corso è quello di dare gli strumenti essenziali per saper svolgere gli esercizi su alcuni dei principali argomenti di algebra e lo fa concentrandosi sugli aspetti principali e fondamentali che servono a raggiungere tale scopo evitando lungaggini e ridondanze.</w:t>
      </w:r>
    </w:p>
    <w:p w:rsidR="003F3B74" w:rsidRDefault="003F3B74" w:rsidP="003F3B74">
      <w:pPr>
        <w:pStyle w:val="NormaleWeb"/>
      </w:pPr>
      <w:r>
        <w:t>Ci si concentra sui vari aspetti precedentemente elencati in modo da spiegare in modo pratico alcuni dei principali argomenti di algebra e fare degli esempi chiari e specifici che permettano allo studente di capire il significato di quello che sta facendo e di poterlo applicare nel modo più efficiente possibile, in modo facile ed evitando di perdere tempo confondendosi. L'obiettivo è quindi quello di avere chiari gli strumenti che permettono di saper eseguire in autonomia i vari esercizi.</w:t>
      </w:r>
    </w:p>
    <w:p w:rsidR="003F3B74" w:rsidRDefault="003F3B74" w:rsidP="003F3B74">
      <w:pPr>
        <w:pStyle w:val="Nessunaspaziatura"/>
        <w:jc w:val="both"/>
      </w:pPr>
    </w:p>
    <w:p w:rsidR="003F3B74" w:rsidRPr="00556A36" w:rsidRDefault="003F3B74" w:rsidP="003F3B74">
      <w:pPr>
        <w:pStyle w:val="Nessunaspaziatura"/>
        <w:rPr>
          <w:b/>
          <w:color w:val="1B4E9B"/>
          <w:sz w:val="24"/>
        </w:rPr>
      </w:pPr>
      <w:r w:rsidRPr="00D27BFD">
        <w:rPr>
          <w:b/>
          <w:color w:val="44245D"/>
          <w:sz w:val="24"/>
        </w:rPr>
        <w:t>DURATA</w:t>
      </w:r>
    </w:p>
    <w:p w:rsidR="003F3B74" w:rsidRDefault="003F3B74" w:rsidP="003F3B74">
      <w:pPr>
        <w:pStyle w:val="Nessunaspaziatura"/>
        <w:jc w:val="both"/>
      </w:pPr>
      <w:proofErr w:type="spellStart"/>
      <w:r>
        <w:t>N°</w:t>
      </w:r>
      <w:proofErr w:type="spellEnd"/>
      <w:r>
        <w:t xml:space="preserve"> 5 ore</w:t>
      </w:r>
    </w:p>
    <w:p w:rsidR="003F3B74" w:rsidRDefault="003F3B74" w:rsidP="003F3B74">
      <w:pPr>
        <w:pStyle w:val="Nessunaspaziatura"/>
        <w:jc w:val="both"/>
        <w:rPr>
          <w:color w:val="1B4E9B"/>
          <w:sz w:val="28"/>
        </w:rPr>
      </w:pPr>
    </w:p>
    <w:p w:rsidR="003F3B74" w:rsidRPr="00D27BFD" w:rsidRDefault="003F3B74" w:rsidP="003F3B74">
      <w:pPr>
        <w:pStyle w:val="Nessunaspaziatura"/>
        <w:rPr>
          <w:b/>
          <w:color w:val="44245D"/>
          <w:sz w:val="24"/>
        </w:rPr>
      </w:pPr>
      <w:r w:rsidRPr="00D27BFD">
        <w:rPr>
          <w:b/>
          <w:color w:val="44245D"/>
          <w:sz w:val="24"/>
        </w:rPr>
        <w:t>PRINCIPALI CONTENUTI</w:t>
      </w:r>
    </w:p>
    <w:p w:rsidR="003F3B74" w:rsidRPr="003A4108" w:rsidRDefault="003F3B74" w:rsidP="003F3B74">
      <w:pPr>
        <w:pStyle w:val="Nessunaspaziatura"/>
        <w:jc w:val="both"/>
      </w:pPr>
      <w:r w:rsidRPr="003A4108">
        <w:t>Polinomi</w:t>
      </w:r>
    </w:p>
    <w:p w:rsidR="003F3B74" w:rsidRDefault="003F3B74" w:rsidP="003F3B74">
      <w:pPr>
        <w:pStyle w:val="Nessunaspaziatura"/>
        <w:jc w:val="both"/>
      </w:pPr>
      <w:r w:rsidRPr="003F3B74">
        <w:t>Scomposizione di polinomi</w:t>
      </w:r>
    </w:p>
    <w:p w:rsidR="003F3B74" w:rsidRDefault="003F3B74" w:rsidP="003F3B74">
      <w:pPr>
        <w:pStyle w:val="Nessunaspaziatura"/>
        <w:jc w:val="both"/>
      </w:pPr>
      <w:r w:rsidRPr="003F3B74">
        <w:t>Frazioni algebriche</w:t>
      </w:r>
    </w:p>
    <w:p w:rsidR="003F3B74" w:rsidRDefault="003F3B74" w:rsidP="003F3B74">
      <w:pPr>
        <w:pStyle w:val="Nessunaspaziatura"/>
        <w:jc w:val="both"/>
      </w:pPr>
      <w:r w:rsidRPr="003F3B74">
        <w:t>Equazioni e disequazioni di primo grado</w:t>
      </w:r>
    </w:p>
    <w:p w:rsidR="003F3B74" w:rsidRDefault="003F3B74" w:rsidP="003F3B74">
      <w:pPr>
        <w:pStyle w:val="Nessunaspaziatura"/>
        <w:jc w:val="both"/>
      </w:pPr>
      <w:r w:rsidRPr="003F3B74">
        <w:t>Sistemi di equazioni di primo grado</w:t>
      </w:r>
    </w:p>
    <w:p w:rsidR="003F3B74" w:rsidRDefault="003F3B74" w:rsidP="003F3B74">
      <w:pPr>
        <w:pStyle w:val="Nessunaspaziatura"/>
        <w:jc w:val="both"/>
      </w:pPr>
    </w:p>
    <w:p w:rsidR="003F3B74" w:rsidRPr="00D27BFD" w:rsidRDefault="003F3B74" w:rsidP="003F3B74">
      <w:pPr>
        <w:pStyle w:val="Nessunaspaziatura"/>
        <w:rPr>
          <w:b/>
          <w:color w:val="44245D"/>
          <w:sz w:val="24"/>
        </w:rPr>
      </w:pPr>
      <w:r w:rsidRPr="00D27BFD">
        <w:rPr>
          <w:b/>
          <w:color w:val="44245D"/>
          <w:sz w:val="24"/>
        </w:rPr>
        <w:t>DESTINATARI</w:t>
      </w:r>
    </w:p>
    <w:p w:rsidR="003F3B74" w:rsidRDefault="003F3B74" w:rsidP="003F3B74">
      <w:pPr>
        <w:pStyle w:val="Nessunaspaziatura"/>
      </w:pPr>
      <w:r w:rsidRPr="003F3B74">
        <w:t>Corso per studenti delle superiori che vogliono imparare a risolvere gli esercizi di algebra in autonomia e con semplicità</w:t>
      </w:r>
      <w:r>
        <w:t>.</w:t>
      </w:r>
    </w:p>
    <w:p w:rsidR="003F3B74" w:rsidRDefault="003F3B74" w:rsidP="003F3B74">
      <w:pPr>
        <w:pStyle w:val="Nessunaspaziatura"/>
      </w:pPr>
    </w:p>
    <w:p w:rsidR="00036C03" w:rsidRPr="00036C03" w:rsidRDefault="003F3B74" w:rsidP="003F3B74">
      <w:pPr>
        <w:pStyle w:val="Nessunaspaziatura"/>
        <w:rPr>
          <w:b/>
          <w:color w:val="44245D"/>
          <w:sz w:val="24"/>
        </w:rPr>
      </w:pPr>
      <w:r w:rsidRPr="00D27BFD">
        <w:rPr>
          <w:b/>
          <w:color w:val="44245D"/>
          <w:sz w:val="24"/>
        </w:rPr>
        <w:t>MODULI</w:t>
      </w:r>
    </w:p>
    <w:p w:rsidR="003F3B74" w:rsidRPr="00D27BFD" w:rsidRDefault="003F3B74" w:rsidP="003F3B74">
      <w:pPr>
        <w:pStyle w:val="Nessunaspaziatura"/>
        <w:jc w:val="both"/>
        <w:rPr>
          <w:b/>
          <w:color w:val="BC0D69"/>
        </w:rPr>
      </w:pPr>
      <w:r w:rsidRPr="00D27BFD">
        <w:rPr>
          <w:b/>
          <w:color w:val="BC0D69"/>
        </w:rPr>
        <w:t xml:space="preserve">MODULO 1 – </w:t>
      </w:r>
      <w:r w:rsidR="0021192C" w:rsidRPr="0021192C">
        <w:rPr>
          <w:b/>
          <w:color w:val="BC0D69"/>
        </w:rPr>
        <w:t>Introduzione</w:t>
      </w:r>
    </w:p>
    <w:p w:rsidR="003F3B74" w:rsidRDefault="003A4108" w:rsidP="003F3B74">
      <w:pPr>
        <w:pStyle w:val="Nessunaspaziatura"/>
        <w:numPr>
          <w:ilvl w:val="0"/>
          <w:numId w:val="1"/>
        </w:numPr>
        <w:jc w:val="both"/>
      </w:pPr>
      <w:r>
        <w:t>Introduzione</w:t>
      </w:r>
    </w:p>
    <w:p w:rsidR="003F3B74" w:rsidRPr="003A4108" w:rsidRDefault="003F3B74" w:rsidP="003F3B74">
      <w:pPr>
        <w:pStyle w:val="Nessunaspaziatura"/>
        <w:jc w:val="both"/>
        <w:rPr>
          <w:lang w:val="en-GB"/>
        </w:rPr>
      </w:pPr>
    </w:p>
    <w:p w:rsidR="003F3B74" w:rsidRPr="00D27BFD" w:rsidRDefault="003F3B74" w:rsidP="003F3B74">
      <w:pPr>
        <w:pStyle w:val="Nessunaspaziatura"/>
        <w:jc w:val="both"/>
        <w:rPr>
          <w:b/>
          <w:color w:val="BC0D69"/>
        </w:rPr>
      </w:pPr>
      <w:r w:rsidRPr="00D27BFD">
        <w:rPr>
          <w:b/>
          <w:color w:val="BC0D69"/>
        </w:rPr>
        <w:lastRenderedPageBreak/>
        <w:t xml:space="preserve">MODULO 2 – </w:t>
      </w:r>
      <w:r w:rsidR="0021192C">
        <w:rPr>
          <w:b/>
          <w:color w:val="BC0D69"/>
        </w:rPr>
        <w:t>Polinomi</w:t>
      </w:r>
      <w:r w:rsidRPr="00D27BFD">
        <w:rPr>
          <w:b/>
          <w:color w:val="BC0D69"/>
        </w:rPr>
        <w:t xml:space="preserve"> </w:t>
      </w:r>
    </w:p>
    <w:p w:rsidR="003F3B74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Addizione e sottrazione tra polinomi</w:t>
      </w:r>
    </w:p>
    <w:p w:rsidR="003F3B74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Prodotto di un monomio per un polinomio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Prodotto tra due polinomi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Prodotto della somma di due monomi per la loro differenza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Quadrato di un binomio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Quadrato di un trinomio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Cubo di un binomio</w:t>
      </w:r>
    </w:p>
    <w:p w:rsidR="003A4108" w:rsidRDefault="003A4108" w:rsidP="003A4108">
      <w:pPr>
        <w:pStyle w:val="Nessunaspaziatura"/>
        <w:ind w:left="720"/>
        <w:jc w:val="both"/>
      </w:pPr>
    </w:p>
    <w:p w:rsidR="0021192C" w:rsidRPr="00D27BFD" w:rsidRDefault="0021192C" w:rsidP="0021192C">
      <w:pPr>
        <w:pStyle w:val="Nessunaspaziatura"/>
        <w:jc w:val="both"/>
        <w:rPr>
          <w:b/>
          <w:color w:val="BC0D69"/>
        </w:rPr>
      </w:pPr>
      <w:r>
        <w:rPr>
          <w:b/>
          <w:color w:val="BC0D69"/>
        </w:rPr>
        <w:t>MODULO 3</w:t>
      </w:r>
      <w:r w:rsidRPr="00D27BFD">
        <w:rPr>
          <w:b/>
          <w:color w:val="BC0D69"/>
        </w:rPr>
        <w:t xml:space="preserve"> – </w:t>
      </w:r>
      <w:r>
        <w:rPr>
          <w:b/>
          <w:color w:val="BC0D69"/>
        </w:rPr>
        <w:t>Scomposizione di polinomi</w:t>
      </w:r>
    </w:p>
    <w:p w:rsidR="0021192C" w:rsidRDefault="003A4108" w:rsidP="0021192C">
      <w:pPr>
        <w:pStyle w:val="Nessunaspaziatura"/>
        <w:numPr>
          <w:ilvl w:val="0"/>
          <w:numId w:val="2"/>
        </w:numPr>
        <w:jc w:val="both"/>
      </w:pPr>
      <w:r w:rsidRPr="003A4108">
        <w:t>Raccoglimento totale</w:t>
      </w:r>
      <w:r w:rsidR="0021192C">
        <w:t xml:space="preserve"> </w:t>
      </w:r>
    </w:p>
    <w:p w:rsidR="003F3B74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Raccoglimento parziale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Differenza di due quadrati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Sviluppo del quadrato di un binomio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Sviluppo del quadrato di un trinomio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Sviluppo del cubo di un binomio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Somma e differenza di cubi</w:t>
      </w:r>
    </w:p>
    <w:p w:rsidR="003A4108" w:rsidRDefault="003A4108" w:rsidP="003F3B74">
      <w:pPr>
        <w:pStyle w:val="Nessunaspaziatura"/>
        <w:numPr>
          <w:ilvl w:val="0"/>
          <w:numId w:val="2"/>
        </w:numPr>
        <w:jc w:val="both"/>
      </w:pPr>
      <w:r w:rsidRPr="003A4108">
        <w:t>Trinomio speciale</w:t>
      </w:r>
    </w:p>
    <w:p w:rsidR="003A4108" w:rsidRDefault="003A4108" w:rsidP="003A4108">
      <w:pPr>
        <w:pStyle w:val="Nessunaspaziatura"/>
        <w:ind w:left="720"/>
        <w:jc w:val="both"/>
      </w:pPr>
    </w:p>
    <w:p w:rsidR="0021192C" w:rsidRPr="00D27BFD" w:rsidRDefault="0021192C" w:rsidP="0021192C">
      <w:pPr>
        <w:pStyle w:val="Nessunaspaziatura"/>
        <w:jc w:val="both"/>
        <w:rPr>
          <w:b/>
          <w:color w:val="BC0D69"/>
        </w:rPr>
      </w:pPr>
      <w:r>
        <w:rPr>
          <w:b/>
          <w:color w:val="BC0D69"/>
        </w:rPr>
        <w:t>MODULO 4</w:t>
      </w:r>
      <w:r w:rsidRPr="00D27BFD">
        <w:rPr>
          <w:b/>
          <w:color w:val="BC0D69"/>
        </w:rPr>
        <w:t xml:space="preserve"> – </w:t>
      </w:r>
      <w:r>
        <w:rPr>
          <w:b/>
          <w:color w:val="BC0D69"/>
        </w:rPr>
        <w:t>Frazioni algebriche</w:t>
      </w:r>
    </w:p>
    <w:p w:rsidR="0021192C" w:rsidRDefault="003A4108" w:rsidP="0021192C">
      <w:pPr>
        <w:pStyle w:val="Nessunaspaziatura"/>
        <w:numPr>
          <w:ilvl w:val="0"/>
          <w:numId w:val="2"/>
        </w:numPr>
        <w:jc w:val="both"/>
      </w:pPr>
      <w:r w:rsidRPr="003A4108">
        <w:t>Semplificazione di frazioni algebriche</w:t>
      </w:r>
      <w:r w:rsidR="0021192C">
        <w:t xml:space="preserve"> </w:t>
      </w:r>
    </w:p>
    <w:p w:rsidR="0021192C" w:rsidRDefault="003A4108" w:rsidP="0021192C">
      <w:pPr>
        <w:pStyle w:val="Nessunaspaziatura"/>
        <w:numPr>
          <w:ilvl w:val="0"/>
          <w:numId w:val="2"/>
        </w:numPr>
        <w:jc w:val="both"/>
      </w:pPr>
      <w:r w:rsidRPr="003A4108">
        <w:t>Somma algebrica</w:t>
      </w:r>
    </w:p>
    <w:p w:rsidR="003A4108" w:rsidRDefault="003A4108" w:rsidP="0021192C">
      <w:pPr>
        <w:pStyle w:val="Nessunaspaziatura"/>
        <w:numPr>
          <w:ilvl w:val="0"/>
          <w:numId w:val="2"/>
        </w:numPr>
        <w:jc w:val="both"/>
      </w:pPr>
      <w:r w:rsidRPr="003A4108">
        <w:t>Prodotto di frazioni algebriche</w:t>
      </w:r>
    </w:p>
    <w:p w:rsidR="006660E2" w:rsidRDefault="006660E2" w:rsidP="0021192C">
      <w:pPr>
        <w:pStyle w:val="Nessunaspaziatura"/>
        <w:numPr>
          <w:ilvl w:val="0"/>
          <w:numId w:val="2"/>
        </w:numPr>
        <w:jc w:val="both"/>
      </w:pPr>
      <w:r w:rsidRPr="006660E2">
        <w:t>Divisioni di frazioni algebriche</w:t>
      </w:r>
    </w:p>
    <w:p w:rsidR="006660E2" w:rsidRDefault="006660E2" w:rsidP="0021192C">
      <w:pPr>
        <w:pStyle w:val="Nessunaspaziatura"/>
        <w:numPr>
          <w:ilvl w:val="0"/>
          <w:numId w:val="2"/>
        </w:numPr>
        <w:jc w:val="both"/>
      </w:pPr>
      <w:r w:rsidRPr="006660E2">
        <w:t>Divisioni di frazioni algebriche (parte seconda)</w:t>
      </w:r>
    </w:p>
    <w:p w:rsidR="006660E2" w:rsidRDefault="006660E2" w:rsidP="0021192C">
      <w:pPr>
        <w:pStyle w:val="Nessunaspaziatura"/>
        <w:numPr>
          <w:ilvl w:val="0"/>
          <w:numId w:val="2"/>
        </w:numPr>
        <w:jc w:val="both"/>
      </w:pPr>
      <w:r w:rsidRPr="006660E2">
        <w:t>Elevamento a potenza di frazioni algebriche</w:t>
      </w:r>
    </w:p>
    <w:p w:rsidR="00E91255" w:rsidRDefault="00E91255" w:rsidP="0021192C">
      <w:pPr>
        <w:pStyle w:val="Nessunaspaziatura"/>
        <w:numPr>
          <w:ilvl w:val="0"/>
          <w:numId w:val="2"/>
        </w:numPr>
        <w:jc w:val="both"/>
      </w:pPr>
      <w:r w:rsidRPr="00E91255">
        <w:t>Elevamento a potenza di frazioni algebriche (parte seconda)</w:t>
      </w:r>
    </w:p>
    <w:p w:rsidR="00E91255" w:rsidRDefault="00E91255" w:rsidP="0021192C">
      <w:pPr>
        <w:pStyle w:val="Nessunaspaziatura"/>
        <w:numPr>
          <w:ilvl w:val="0"/>
          <w:numId w:val="2"/>
        </w:numPr>
        <w:jc w:val="both"/>
      </w:pPr>
      <w:r w:rsidRPr="00E91255">
        <w:t>Espressioni con frazioni algebriche</w:t>
      </w:r>
    </w:p>
    <w:p w:rsidR="00E91255" w:rsidRDefault="00E91255" w:rsidP="0021192C">
      <w:pPr>
        <w:pStyle w:val="Nessunaspaziatura"/>
        <w:numPr>
          <w:ilvl w:val="0"/>
          <w:numId w:val="2"/>
        </w:numPr>
        <w:jc w:val="both"/>
      </w:pPr>
      <w:r w:rsidRPr="00E91255">
        <w:t>Espressioni con frazioni algebriche 2</w:t>
      </w:r>
    </w:p>
    <w:p w:rsidR="0021192C" w:rsidRDefault="0021192C" w:rsidP="0021192C">
      <w:pPr>
        <w:pStyle w:val="Nessunaspaziatura"/>
        <w:ind w:left="720"/>
        <w:jc w:val="both"/>
      </w:pPr>
    </w:p>
    <w:p w:rsidR="0021192C" w:rsidRPr="00D27BFD" w:rsidRDefault="0021192C" w:rsidP="0021192C">
      <w:pPr>
        <w:pStyle w:val="Nessunaspaziatura"/>
        <w:jc w:val="both"/>
        <w:rPr>
          <w:b/>
          <w:color w:val="BC0D69"/>
        </w:rPr>
      </w:pPr>
      <w:r>
        <w:rPr>
          <w:b/>
          <w:color w:val="BC0D69"/>
        </w:rPr>
        <w:t>MODULO 5</w:t>
      </w:r>
      <w:r w:rsidRPr="00D27BFD">
        <w:rPr>
          <w:b/>
          <w:color w:val="BC0D69"/>
        </w:rPr>
        <w:t xml:space="preserve"> – </w:t>
      </w:r>
      <w:r>
        <w:rPr>
          <w:b/>
          <w:color w:val="BC0D69"/>
        </w:rPr>
        <w:t>Equazioni e disequazioni di 1°</w:t>
      </w:r>
      <w:r w:rsidRPr="00D27BFD">
        <w:rPr>
          <w:b/>
          <w:color w:val="BC0D69"/>
        </w:rPr>
        <w:t xml:space="preserve"> </w:t>
      </w:r>
    </w:p>
    <w:p w:rsidR="0021192C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Equazioni di primo grado numeriche intere</w:t>
      </w:r>
      <w:r w:rsidR="0021192C">
        <w:t xml:space="preserve"> </w:t>
      </w:r>
    </w:p>
    <w:p w:rsidR="0021192C" w:rsidRDefault="002D7CDA" w:rsidP="0021192C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2D7CDA">
        <w:rPr>
          <w:lang w:val="en-GB"/>
        </w:rPr>
        <w:t>Equazioni</w:t>
      </w:r>
      <w:proofErr w:type="spellEnd"/>
      <w:r w:rsidRPr="002D7CDA">
        <w:rPr>
          <w:lang w:val="en-GB"/>
        </w:rPr>
        <w:t xml:space="preserve"> a </w:t>
      </w:r>
      <w:proofErr w:type="spellStart"/>
      <w:r w:rsidRPr="002D7CDA">
        <w:rPr>
          <w:lang w:val="en-GB"/>
        </w:rPr>
        <w:t>coefficienti</w:t>
      </w:r>
      <w:proofErr w:type="spellEnd"/>
      <w:r w:rsidRPr="002D7CDA">
        <w:rPr>
          <w:lang w:val="en-GB"/>
        </w:rPr>
        <w:t xml:space="preserve"> </w:t>
      </w:r>
      <w:proofErr w:type="spellStart"/>
      <w:r w:rsidRPr="002D7CDA">
        <w:rPr>
          <w:lang w:val="en-GB"/>
        </w:rPr>
        <w:t>frazionari</w:t>
      </w:r>
      <w:proofErr w:type="spellEnd"/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2D7CDA">
        <w:rPr>
          <w:lang w:val="en-GB"/>
        </w:rPr>
        <w:t>Equazioni</w:t>
      </w:r>
      <w:proofErr w:type="spellEnd"/>
      <w:r w:rsidRPr="002D7CDA">
        <w:rPr>
          <w:lang w:val="en-GB"/>
        </w:rPr>
        <w:t xml:space="preserve"> </w:t>
      </w:r>
      <w:proofErr w:type="spellStart"/>
      <w:r w:rsidRPr="002D7CDA">
        <w:rPr>
          <w:lang w:val="en-GB"/>
        </w:rPr>
        <w:t>impossibili</w:t>
      </w:r>
      <w:proofErr w:type="spellEnd"/>
    </w:p>
    <w:p w:rsidR="002D7CDA" w:rsidRDefault="002D7CDA" w:rsidP="002D7CDA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2D7CDA">
        <w:rPr>
          <w:lang w:val="en-GB"/>
        </w:rPr>
        <w:t>Equazioni</w:t>
      </w:r>
      <w:proofErr w:type="spellEnd"/>
      <w:r w:rsidRPr="002D7CDA">
        <w:rPr>
          <w:lang w:val="en-GB"/>
        </w:rPr>
        <w:t xml:space="preserve"> indeterminate</w:t>
      </w:r>
    </w:p>
    <w:p w:rsidR="002D7CDA" w:rsidRDefault="002D7CDA" w:rsidP="002D7CDA">
      <w:pPr>
        <w:pStyle w:val="Nessunaspaziatura"/>
        <w:numPr>
          <w:ilvl w:val="0"/>
          <w:numId w:val="2"/>
        </w:numPr>
        <w:jc w:val="both"/>
      </w:pPr>
      <w:r w:rsidRPr="002D7CDA">
        <w:t>Disequazioni di primo grado numeriche intere</w:t>
      </w:r>
    </w:p>
    <w:p w:rsidR="002D7CDA" w:rsidRDefault="002D7CDA" w:rsidP="002D7CDA">
      <w:pPr>
        <w:pStyle w:val="Nessunaspaziatura"/>
        <w:numPr>
          <w:ilvl w:val="0"/>
          <w:numId w:val="2"/>
        </w:numPr>
        <w:jc w:val="both"/>
      </w:pPr>
      <w:r w:rsidRPr="002D7CDA">
        <w:t>Disequazioni a coefficienti frazionari</w:t>
      </w:r>
    </w:p>
    <w:p w:rsidR="002D7CDA" w:rsidRDefault="002D7CDA" w:rsidP="002D7CDA">
      <w:pPr>
        <w:pStyle w:val="Nessunaspaziatura"/>
        <w:numPr>
          <w:ilvl w:val="0"/>
          <w:numId w:val="2"/>
        </w:numPr>
        <w:jc w:val="both"/>
      </w:pPr>
      <w:r w:rsidRPr="002D7CDA">
        <w:t>Disequazioni impossibili e sempre verificate</w:t>
      </w:r>
    </w:p>
    <w:p w:rsidR="002D7CDA" w:rsidRPr="002D7CDA" w:rsidRDefault="002D7CDA" w:rsidP="002D7CDA">
      <w:pPr>
        <w:pStyle w:val="Nessunaspaziatura"/>
        <w:ind w:left="720"/>
        <w:jc w:val="both"/>
      </w:pPr>
    </w:p>
    <w:p w:rsidR="0021192C" w:rsidRPr="00D27BFD" w:rsidRDefault="0021192C" w:rsidP="0021192C">
      <w:pPr>
        <w:pStyle w:val="Nessunaspaziatura"/>
        <w:jc w:val="both"/>
        <w:rPr>
          <w:b/>
          <w:color w:val="BC0D69"/>
        </w:rPr>
      </w:pPr>
      <w:r>
        <w:rPr>
          <w:b/>
          <w:color w:val="BC0D69"/>
        </w:rPr>
        <w:t>MODULO 6</w:t>
      </w:r>
      <w:r w:rsidRPr="00D27BFD">
        <w:rPr>
          <w:b/>
          <w:color w:val="BC0D69"/>
        </w:rPr>
        <w:t xml:space="preserve"> – </w:t>
      </w:r>
      <w:r>
        <w:rPr>
          <w:b/>
          <w:color w:val="BC0D69"/>
        </w:rPr>
        <w:t>Sistemi di equazioni di 1°</w:t>
      </w:r>
    </w:p>
    <w:p w:rsidR="0021192C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Metodo di sostituzione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Metodo di sostituzione (parte seconda)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Metodo del confronto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Metodo di riduzione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Metodo di riduzione (parte seconda)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 xml:space="preserve">Metodo di </w:t>
      </w:r>
      <w:proofErr w:type="spellStart"/>
      <w:r w:rsidRPr="002D7CDA">
        <w:t>Cramer</w:t>
      </w:r>
      <w:proofErr w:type="spellEnd"/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Sistemi di primo grado di tre equazioni in tre incognite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Sistemi di primo grado di tre equazioni in tre incognite (parte seconda)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Problemi</w:t>
      </w:r>
    </w:p>
    <w:p w:rsidR="002D7CDA" w:rsidRDefault="002D7CDA" w:rsidP="0021192C">
      <w:pPr>
        <w:pStyle w:val="Nessunaspaziatura"/>
        <w:numPr>
          <w:ilvl w:val="0"/>
          <w:numId w:val="2"/>
        </w:numPr>
        <w:jc w:val="both"/>
      </w:pPr>
      <w:r w:rsidRPr="002D7CDA">
        <w:t>Problemi (parte seconda)</w:t>
      </w:r>
    </w:p>
    <w:p w:rsidR="0021192C" w:rsidRDefault="0021192C" w:rsidP="0021192C">
      <w:pPr>
        <w:pStyle w:val="Nessunaspaziatura"/>
        <w:ind w:left="720"/>
        <w:jc w:val="both"/>
      </w:pPr>
    </w:p>
    <w:p w:rsidR="0021192C" w:rsidRPr="00D27BFD" w:rsidRDefault="0021192C" w:rsidP="0021192C">
      <w:pPr>
        <w:pStyle w:val="Nessunaspaziatura"/>
        <w:jc w:val="both"/>
        <w:rPr>
          <w:b/>
          <w:color w:val="BC0D69"/>
        </w:rPr>
      </w:pPr>
      <w:r>
        <w:rPr>
          <w:b/>
          <w:color w:val="BC0D69"/>
        </w:rPr>
        <w:t>MODULO 7</w:t>
      </w:r>
      <w:r w:rsidRPr="00D27BFD">
        <w:rPr>
          <w:b/>
          <w:color w:val="BC0D69"/>
        </w:rPr>
        <w:t xml:space="preserve"> – </w:t>
      </w:r>
      <w:r>
        <w:rPr>
          <w:b/>
          <w:color w:val="BC0D69"/>
        </w:rPr>
        <w:t>Conclusione</w:t>
      </w:r>
      <w:r w:rsidRPr="00D27BFD">
        <w:rPr>
          <w:b/>
          <w:color w:val="BC0D69"/>
        </w:rPr>
        <w:t xml:space="preserve"> </w:t>
      </w:r>
    </w:p>
    <w:p w:rsidR="0021192C" w:rsidRPr="002D7CDA" w:rsidRDefault="002D7CDA" w:rsidP="002D7CDA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Conclusione</w:t>
      </w:r>
    </w:p>
    <w:sectPr w:rsidR="0021192C" w:rsidRPr="002D7CDA" w:rsidSect="00D65E51"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82" w:rsidRDefault="00E34082" w:rsidP="002433B5">
      <w:pPr>
        <w:spacing w:after="0" w:line="240" w:lineRule="auto"/>
      </w:pPr>
      <w:r>
        <w:separator/>
      </w:r>
    </w:p>
  </w:endnote>
  <w:endnote w:type="continuationSeparator" w:id="0">
    <w:p w:rsidR="00E34082" w:rsidRDefault="00E34082" w:rsidP="002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82" w:rsidRDefault="00E34082" w:rsidP="002433B5">
      <w:pPr>
        <w:spacing w:after="0" w:line="240" w:lineRule="auto"/>
      </w:pPr>
      <w:r>
        <w:separator/>
      </w:r>
    </w:p>
  </w:footnote>
  <w:footnote w:type="continuationSeparator" w:id="0">
    <w:p w:rsidR="00E34082" w:rsidRDefault="00E34082" w:rsidP="002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F21"/>
    <w:multiLevelType w:val="multilevel"/>
    <w:tmpl w:val="D0E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43AD"/>
    <w:multiLevelType w:val="hybridMultilevel"/>
    <w:tmpl w:val="29FE3AEC"/>
    <w:lvl w:ilvl="0" w:tplc="D50E2C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05BB"/>
    <w:multiLevelType w:val="hybridMultilevel"/>
    <w:tmpl w:val="176009F2"/>
    <w:lvl w:ilvl="0" w:tplc="D50E2C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3B74"/>
    <w:rsid w:val="00036C03"/>
    <w:rsid w:val="0021192C"/>
    <w:rsid w:val="002433B5"/>
    <w:rsid w:val="002D7CDA"/>
    <w:rsid w:val="003A4108"/>
    <w:rsid w:val="003F3B74"/>
    <w:rsid w:val="006470CB"/>
    <w:rsid w:val="006660E2"/>
    <w:rsid w:val="00710418"/>
    <w:rsid w:val="00752298"/>
    <w:rsid w:val="00810BC5"/>
    <w:rsid w:val="008418B4"/>
    <w:rsid w:val="00E34082"/>
    <w:rsid w:val="00E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3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B74"/>
  </w:style>
  <w:style w:type="paragraph" w:styleId="Pidipagina">
    <w:name w:val="footer"/>
    <w:basedOn w:val="Normale"/>
    <w:link w:val="PidipaginaCarattere"/>
    <w:uiPriority w:val="99"/>
    <w:unhideWhenUsed/>
    <w:rsid w:val="003F3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B74"/>
  </w:style>
  <w:style w:type="paragraph" w:styleId="Nessunaspaziatura">
    <w:name w:val="No Spacing"/>
    <w:uiPriority w:val="1"/>
    <w:qFormat/>
    <w:rsid w:val="003F3B7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F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21</cp:revision>
  <dcterms:created xsi:type="dcterms:W3CDTF">2022-01-29T21:23:00Z</dcterms:created>
  <dcterms:modified xsi:type="dcterms:W3CDTF">2022-01-31T19:10:00Z</dcterms:modified>
</cp:coreProperties>
</file>